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34E" w14:textId="46022436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KRS/CEiDG)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0270CF5C" w:rsidR="005C2521" w:rsidRDefault="005C2521" w:rsidP="00B8131F">
      <w:pPr>
        <w:spacing w:after="0"/>
        <w:jc w:val="both"/>
      </w:pPr>
      <w:r w:rsidRPr="005C2521">
        <w:t>W związku z ubieganiem się o udzielenie zamówienia na</w:t>
      </w:r>
      <w:r w:rsidR="00AB0283">
        <w:t>:</w:t>
      </w:r>
      <w:r w:rsidR="008E0A29">
        <w:t xml:space="preserve"> </w:t>
      </w:r>
      <w:r w:rsidR="009C6C8B">
        <w:rPr>
          <w:rFonts w:cstheme="minorHAnsi"/>
          <w:b/>
          <w:bCs/>
        </w:rPr>
        <w:t>Przegląd</w:t>
      </w:r>
      <w:r w:rsidR="00147453">
        <w:rPr>
          <w:rFonts w:cstheme="minorHAnsi"/>
          <w:b/>
          <w:bCs/>
        </w:rPr>
        <w:t xml:space="preserve"> i </w:t>
      </w:r>
      <w:r w:rsidR="009C6C8B">
        <w:rPr>
          <w:rFonts w:cstheme="minorHAnsi"/>
          <w:b/>
          <w:bCs/>
        </w:rPr>
        <w:t>konserwacja  instalacji klimatyzacji oraz wentylacji w budynku Sądu Rejonowego w Dębicy</w:t>
      </w:r>
      <w:r w:rsidR="009C6C8B">
        <w:t xml:space="preserve"> </w:t>
      </w:r>
      <w:r w:rsidR="00B8131F">
        <w:t>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z przyczyn, o których mowa art. 7 ust. 1 ustawy z dnia 13 kwietnia 2022 r. </w:t>
      </w:r>
      <w:r w:rsidR="009C6C8B">
        <w:br/>
      </w:r>
      <w:r w:rsidRPr="005C2521">
        <w:t xml:space="preserve">o szczególnych rozwiązaniach w zakresie przeciwdziałania wspieraniu agresji na Ukrainę oraz służących ochronie bezpieczeństwa narodowego (Dz. U. poz. 835) zwana dalej ustawą, który określa, że </w:t>
      </w:r>
      <w:r w:rsidR="009C6C8B">
        <w:br/>
      </w:r>
      <w:r w:rsidRPr="005C2521">
        <w:t xml:space="preserve">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10EE15D" w:rsidR="005C2521" w:rsidRDefault="005C2521" w:rsidP="009C6C8B">
      <w:pPr>
        <w:pStyle w:val="Akapitzlist"/>
        <w:numPr>
          <w:ilvl w:val="0"/>
          <w:numId w:val="1"/>
        </w:numPr>
        <w:spacing w:after="0"/>
        <w:ind w:left="426" w:hanging="284"/>
        <w:jc w:val="both"/>
      </w:pPr>
      <w:r w:rsidRPr="005C2521"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3B737177" w:rsidR="005C2521" w:rsidRDefault="005C2521" w:rsidP="009C6C8B">
      <w:pPr>
        <w:pStyle w:val="Akapitzlist"/>
        <w:numPr>
          <w:ilvl w:val="0"/>
          <w:numId w:val="1"/>
        </w:numPr>
        <w:spacing w:after="0"/>
        <w:ind w:left="426" w:hanging="284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426515">
        <w:br/>
      </w:r>
      <w:r w:rsidRPr="005C2521">
        <w:t xml:space="preserve">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9C6C8B">
      <w:pPr>
        <w:pStyle w:val="Akapitzlist"/>
        <w:numPr>
          <w:ilvl w:val="0"/>
          <w:numId w:val="1"/>
        </w:numPr>
        <w:spacing w:after="0"/>
        <w:ind w:left="426" w:hanging="284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327FB41E" w:rsidR="005C2521" w:rsidRDefault="005C2521" w:rsidP="005C2521">
      <w:pPr>
        <w:pStyle w:val="Akapitzlist"/>
        <w:spacing w:after="0"/>
        <w:jc w:val="right"/>
      </w:pPr>
      <w:r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147453"/>
    <w:rsid w:val="00426515"/>
    <w:rsid w:val="005C2521"/>
    <w:rsid w:val="008E0A29"/>
    <w:rsid w:val="00904774"/>
    <w:rsid w:val="009C6C8B"/>
    <w:rsid w:val="009F44D4"/>
    <w:rsid w:val="00AB0283"/>
    <w:rsid w:val="00AF0474"/>
    <w:rsid w:val="00B8131F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5</cp:revision>
  <dcterms:created xsi:type="dcterms:W3CDTF">2026-04-29T12:00:00Z</dcterms:created>
  <dcterms:modified xsi:type="dcterms:W3CDTF">2026-04-30T09:30:00Z</dcterms:modified>
</cp:coreProperties>
</file>