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6B95" w14:textId="77777777" w:rsidR="004E0CDF" w:rsidRPr="00827BA0" w:rsidRDefault="00F447D6" w:rsidP="00486840">
      <w:pPr>
        <w:spacing w:after="0" w:line="259" w:lineRule="auto"/>
        <w:ind w:left="5806" w:right="-13" w:hanging="10"/>
        <w:jc w:val="right"/>
        <w:rPr>
          <w:bCs/>
        </w:rPr>
      </w:pPr>
      <w:r w:rsidRPr="00827BA0">
        <w:rPr>
          <w:bCs/>
        </w:rPr>
        <w:t>Załącznik nr 3 do Zaproszenia</w:t>
      </w:r>
    </w:p>
    <w:p w14:paraId="2492EF4C" w14:textId="4C73D13F" w:rsidR="004E0CDF" w:rsidRDefault="00F447D6" w:rsidP="00827BA0">
      <w:pPr>
        <w:spacing w:after="252" w:line="259" w:lineRule="auto"/>
        <w:ind w:left="5278" w:right="-13" w:hanging="10"/>
        <w:jc w:val="right"/>
        <w:rPr>
          <w:bCs/>
        </w:rPr>
      </w:pPr>
      <w:r w:rsidRPr="00827BA0">
        <w:rPr>
          <w:bCs/>
        </w:rPr>
        <w:t xml:space="preserve">Nr postępowania: </w:t>
      </w:r>
      <w:r w:rsidR="00827BA0">
        <w:rPr>
          <w:bCs/>
        </w:rPr>
        <w:t>D</w:t>
      </w:r>
      <w:r w:rsidRPr="00827BA0">
        <w:rPr>
          <w:bCs/>
        </w:rPr>
        <w:t>.262</w:t>
      </w:r>
      <w:r w:rsidR="000F7600" w:rsidRPr="00827BA0">
        <w:rPr>
          <w:bCs/>
        </w:rPr>
        <w:t>.</w:t>
      </w:r>
      <w:r w:rsidR="008B2847">
        <w:rPr>
          <w:bCs/>
        </w:rPr>
        <w:t>4</w:t>
      </w:r>
      <w:r w:rsidR="00CA56A3">
        <w:rPr>
          <w:bCs/>
        </w:rPr>
        <w:t>3</w:t>
      </w:r>
      <w:r w:rsidR="000F7600" w:rsidRPr="00827BA0">
        <w:rPr>
          <w:bCs/>
        </w:rPr>
        <w:t>.</w:t>
      </w:r>
      <w:r w:rsidRPr="00827BA0">
        <w:rPr>
          <w:bCs/>
        </w:rPr>
        <w:t>2025</w:t>
      </w:r>
    </w:p>
    <w:p w14:paraId="0632FE3B" w14:textId="0635C82A" w:rsidR="00CA56A3" w:rsidRDefault="00CA56A3" w:rsidP="00CA56A3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CA56A3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UMOWA </w:t>
      </w:r>
    </w:p>
    <w:p w14:paraId="584CAB14" w14:textId="3BC37C9C" w:rsidR="00041D36" w:rsidRPr="00CA56A3" w:rsidRDefault="00041D36" w:rsidP="00CA56A3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na świadczenie usług prawnych na rzecz </w:t>
      </w:r>
      <w:r w:rsidR="00E3010E">
        <w:rPr>
          <w:rFonts w:eastAsiaTheme="minorHAnsi"/>
          <w:b/>
          <w:bCs/>
          <w:color w:val="auto"/>
          <w:sz w:val="28"/>
          <w:szCs w:val="28"/>
          <w:lang w:eastAsia="en-US"/>
        </w:rPr>
        <w:t>Sądu Rejonowego w Dębicy</w:t>
      </w:r>
    </w:p>
    <w:p w14:paraId="6D4FDF25" w14:textId="77777777" w:rsidR="00CA56A3" w:rsidRPr="00CA56A3" w:rsidRDefault="00CA56A3" w:rsidP="00CA56A3">
      <w:pPr>
        <w:spacing w:after="160" w:line="259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CA56A3">
        <w:rPr>
          <w:rFonts w:eastAsiaTheme="minorHAnsi"/>
          <w:color w:val="auto"/>
          <w:szCs w:val="24"/>
          <w:lang w:eastAsia="en-US"/>
        </w:rPr>
        <w:t>Zawarta w trybie elektronicznym, z datą zawarcia według ostatniego podpisu elektronicznego pomiędzy:</w:t>
      </w:r>
    </w:p>
    <w:p w14:paraId="2C3073BF" w14:textId="271C0614" w:rsidR="00CA56A3" w:rsidRPr="00CA56A3" w:rsidRDefault="00CA56A3" w:rsidP="00CA56A3">
      <w:pPr>
        <w:spacing w:after="160" w:line="259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CA56A3">
        <w:rPr>
          <w:rFonts w:eastAsiaTheme="minorHAnsi"/>
          <w:color w:val="auto"/>
          <w:szCs w:val="24"/>
          <w:lang w:eastAsia="en-US"/>
        </w:rPr>
        <w:t xml:space="preserve">Skarbem Państwa – Sądem Rejonowym w Dębicy, z siedzibą w Dębicy, przy ul. Słonecznej </w:t>
      </w:r>
      <w:r w:rsidR="00E3010E">
        <w:rPr>
          <w:rFonts w:eastAsiaTheme="minorHAnsi"/>
          <w:color w:val="auto"/>
          <w:szCs w:val="24"/>
          <w:lang w:eastAsia="en-US"/>
        </w:rPr>
        <w:t>3</w:t>
      </w:r>
      <w:r w:rsidRPr="00CA56A3">
        <w:rPr>
          <w:rFonts w:eastAsiaTheme="minorHAnsi"/>
          <w:color w:val="auto"/>
          <w:szCs w:val="24"/>
          <w:lang w:eastAsia="en-US"/>
        </w:rPr>
        <w:t xml:space="preserve">, </w:t>
      </w:r>
      <w:r>
        <w:rPr>
          <w:rFonts w:eastAsiaTheme="minorHAnsi"/>
          <w:color w:val="auto"/>
          <w:szCs w:val="24"/>
          <w:lang w:eastAsia="en-US"/>
        </w:rPr>
        <w:br/>
      </w:r>
      <w:r w:rsidRPr="00CA56A3">
        <w:rPr>
          <w:rFonts w:eastAsiaTheme="minorHAnsi"/>
          <w:color w:val="auto"/>
          <w:szCs w:val="24"/>
          <w:lang w:eastAsia="en-US"/>
        </w:rPr>
        <w:t>3</w:t>
      </w:r>
      <w:r>
        <w:rPr>
          <w:rFonts w:eastAsiaTheme="minorHAnsi"/>
          <w:color w:val="auto"/>
          <w:szCs w:val="24"/>
          <w:lang w:eastAsia="en-US"/>
        </w:rPr>
        <w:t>9</w:t>
      </w:r>
      <w:r w:rsidRPr="00CA56A3">
        <w:rPr>
          <w:rFonts w:eastAsiaTheme="minorHAnsi"/>
          <w:color w:val="auto"/>
          <w:szCs w:val="24"/>
          <w:lang w:eastAsia="en-US"/>
        </w:rPr>
        <w:t>-200 Dębica, reprezentowanym przez:</w:t>
      </w:r>
    </w:p>
    <w:p w14:paraId="59D5300A" w14:textId="77777777" w:rsidR="00CA56A3" w:rsidRPr="00CA56A3" w:rsidRDefault="00CA56A3" w:rsidP="00CA56A3">
      <w:pPr>
        <w:spacing w:after="160" w:line="259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CA56A3">
        <w:rPr>
          <w:rFonts w:eastAsiaTheme="minorHAnsi"/>
          <w:color w:val="auto"/>
          <w:szCs w:val="24"/>
          <w:lang w:eastAsia="en-US"/>
        </w:rPr>
        <w:t>Dyrektor Sądu – Grażyną Benicką</w:t>
      </w:r>
    </w:p>
    <w:p w14:paraId="36202F7B" w14:textId="77777777" w:rsidR="00041D36" w:rsidRDefault="00CA56A3" w:rsidP="00CA56A3">
      <w:pPr>
        <w:spacing w:after="160" w:line="259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  <w:r w:rsidRPr="00CA56A3">
        <w:rPr>
          <w:rFonts w:eastAsiaTheme="minorHAnsi"/>
          <w:color w:val="auto"/>
          <w:szCs w:val="24"/>
          <w:lang w:eastAsia="en-US"/>
        </w:rPr>
        <w:t xml:space="preserve">zwaną dalej </w:t>
      </w:r>
      <w:r w:rsidR="00041D36" w:rsidRPr="00CA56A3">
        <w:rPr>
          <w:rFonts w:eastAsiaTheme="minorHAnsi"/>
          <w:b/>
          <w:bCs/>
          <w:color w:val="auto"/>
          <w:szCs w:val="24"/>
          <w:lang w:eastAsia="en-US"/>
        </w:rPr>
        <w:t>Z</w:t>
      </w:r>
      <w:r w:rsidR="00041D36">
        <w:rPr>
          <w:rFonts w:eastAsiaTheme="minorHAnsi"/>
          <w:b/>
          <w:bCs/>
          <w:color w:val="auto"/>
          <w:szCs w:val="24"/>
          <w:lang w:eastAsia="en-US"/>
        </w:rPr>
        <w:t xml:space="preserve">amawiającym </w:t>
      </w:r>
      <w:r w:rsidRPr="00CA56A3">
        <w:rPr>
          <w:rFonts w:eastAsiaTheme="minorHAnsi"/>
          <w:b/>
          <w:bCs/>
          <w:color w:val="auto"/>
          <w:szCs w:val="24"/>
          <w:lang w:eastAsia="en-US"/>
        </w:rPr>
        <w:br/>
      </w:r>
      <w:r w:rsidRPr="00CA56A3">
        <w:rPr>
          <w:rFonts w:eastAsiaTheme="minorHAnsi"/>
          <w:color w:val="auto"/>
          <w:szCs w:val="24"/>
          <w:lang w:eastAsia="en-US"/>
        </w:rPr>
        <w:t>a</w:t>
      </w:r>
      <w:r w:rsidRPr="00CA56A3">
        <w:rPr>
          <w:rFonts w:eastAsiaTheme="minorHAnsi"/>
          <w:color w:val="auto"/>
          <w:szCs w:val="24"/>
          <w:lang w:eastAsia="en-US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1D36">
        <w:rPr>
          <w:rFonts w:eastAsiaTheme="minorHAnsi"/>
          <w:color w:val="auto"/>
          <w:szCs w:val="24"/>
          <w:lang w:eastAsia="en-US"/>
        </w:rPr>
        <w:t xml:space="preserve"> </w:t>
      </w:r>
    </w:p>
    <w:p w14:paraId="62A0DEAD" w14:textId="40D13D0F" w:rsidR="00CA56A3" w:rsidRPr="00041D36" w:rsidRDefault="00041D36" w:rsidP="00CA56A3">
      <w:pPr>
        <w:spacing w:after="160" w:line="259" w:lineRule="auto"/>
        <w:ind w:left="0" w:firstLine="0"/>
        <w:jc w:val="left"/>
        <w:rPr>
          <w:rFonts w:eastAsiaTheme="minorHAnsi"/>
          <w:b/>
          <w:bCs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zwanym </w:t>
      </w:r>
      <w:r>
        <w:rPr>
          <w:rFonts w:eastAsiaTheme="minorHAnsi"/>
          <w:b/>
          <w:bCs/>
          <w:color w:val="auto"/>
          <w:szCs w:val="24"/>
          <w:lang w:eastAsia="en-US"/>
        </w:rPr>
        <w:t>Wykonawcą</w:t>
      </w:r>
    </w:p>
    <w:p w14:paraId="508B7407" w14:textId="77777777" w:rsidR="00CA56A3" w:rsidRPr="00D36265" w:rsidRDefault="00CA56A3" w:rsidP="00CA56A3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D36265">
        <w:rPr>
          <w:rFonts w:eastAsiaTheme="minorHAnsi"/>
          <w:b/>
          <w:bCs/>
          <w:color w:val="auto"/>
          <w:szCs w:val="24"/>
          <w:lang w:eastAsia="en-US"/>
        </w:rPr>
        <w:t>§ 1</w:t>
      </w:r>
    </w:p>
    <w:p w14:paraId="10EF20F0" w14:textId="401C0C55" w:rsidR="00CA56A3" w:rsidRPr="00CA56A3" w:rsidRDefault="00CA56A3" w:rsidP="00041D36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color w:val="auto"/>
          <w:szCs w:val="24"/>
          <w:lang w:eastAsia="en-US"/>
        </w:rPr>
      </w:pPr>
      <w:r w:rsidRPr="00CA56A3">
        <w:rPr>
          <w:rFonts w:eastAsiaTheme="minorHAnsi"/>
          <w:color w:val="auto"/>
          <w:szCs w:val="24"/>
          <w:lang w:eastAsia="en-US"/>
        </w:rPr>
        <w:t xml:space="preserve">Przedmiotem niniejszej umowy jest prowadzenie przez </w:t>
      </w:r>
      <w:r w:rsidR="00041D36">
        <w:rPr>
          <w:rFonts w:eastAsiaTheme="minorHAnsi"/>
          <w:color w:val="auto"/>
          <w:szCs w:val="24"/>
          <w:lang w:eastAsia="en-US"/>
        </w:rPr>
        <w:t>Wykonawcę</w:t>
      </w:r>
      <w:r w:rsidRPr="00CA56A3">
        <w:rPr>
          <w:rFonts w:eastAsiaTheme="minorHAnsi"/>
          <w:color w:val="auto"/>
          <w:szCs w:val="24"/>
          <w:lang w:eastAsia="en-US"/>
        </w:rPr>
        <w:t xml:space="preserve"> na rzecz </w:t>
      </w:r>
      <w:r w:rsidR="00041D36">
        <w:rPr>
          <w:rFonts w:eastAsiaTheme="minorHAnsi"/>
          <w:color w:val="auto"/>
          <w:szCs w:val="24"/>
          <w:lang w:eastAsia="en-US"/>
        </w:rPr>
        <w:t>Zamawiającego</w:t>
      </w:r>
      <w:r w:rsidRPr="00CA56A3">
        <w:rPr>
          <w:rFonts w:eastAsiaTheme="minorHAnsi"/>
          <w:color w:val="auto"/>
          <w:szCs w:val="24"/>
          <w:lang w:eastAsia="en-US"/>
        </w:rPr>
        <w:t xml:space="preserve"> obsługi prawnej w rozumieniu ustawy o radcach prawnych, w wybranym obszarze. </w:t>
      </w:r>
    </w:p>
    <w:p w14:paraId="40CF5C59" w14:textId="77777777" w:rsidR="00CA56A3" w:rsidRPr="00CA56A3" w:rsidRDefault="00CA56A3" w:rsidP="00041D36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color w:val="auto"/>
          <w:szCs w:val="24"/>
          <w:lang w:eastAsia="en-US"/>
        </w:rPr>
      </w:pPr>
      <w:r w:rsidRPr="00CA56A3">
        <w:rPr>
          <w:rFonts w:eastAsiaTheme="minorHAnsi"/>
          <w:color w:val="auto"/>
          <w:szCs w:val="24"/>
          <w:lang w:eastAsia="en-US"/>
        </w:rPr>
        <w:t xml:space="preserve">Wykonywanie czynności o których mowa w pkt. 1 polegać będzie w szczególności na sporządzaniu analiz prawnych, opinii prawnych pisemnych lub ustnych, przekazywanych także za pomocą środków bezpośredniego porozumiewania się na odległość, opracowywaniu możliwych wariantów postępowania w określonym stanie faktycznym, w razie potrzeby – na reprezentacji interesów klienta w Sądzie oraz przed innymi organami. </w:t>
      </w:r>
    </w:p>
    <w:p w14:paraId="3BDC3BA3" w14:textId="77777777" w:rsidR="00041D36" w:rsidRDefault="00CA56A3" w:rsidP="00041D36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color w:val="auto"/>
          <w:szCs w:val="24"/>
          <w:lang w:eastAsia="en-US"/>
        </w:rPr>
      </w:pPr>
      <w:r w:rsidRPr="00CA56A3">
        <w:rPr>
          <w:rFonts w:eastAsiaTheme="minorHAnsi"/>
          <w:color w:val="auto"/>
          <w:szCs w:val="24"/>
          <w:lang w:eastAsia="en-US"/>
        </w:rPr>
        <w:t xml:space="preserve">Ze strony </w:t>
      </w:r>
      <w:r w:rsidR="00041D36">
        <w:rPr>
          <w:rFonts w:eastAsiaTheme="minorHAnsi"/>
          <w:color w:val="auto"/>
          <w:szCs w:val="24"/>
          <w:lang w:eastAsia="en-US"/>
        </w:rPr>
        <w:t>Wykonawcy</w:t>
      </w:r>
      <w:r w:rsidRPr="00CA56A3">
        <w:rPr>
          <w:rFonts w:eastAsiaTheme="minorHAnsi"/>
          <w:color w:val="auto"/>
          <w:szCs w:val="24"/>
          <w:lang w:eastAsia="en-US"/>
        </w:rPr>
        <w:t xml:space="preserve"> osoba uprawnioną do kontaktu z </w:t>
      </w:r>
      <w:r w:rsidR="00041D36">
        <w:rPr>
          <w:rFonts w:eastAsiaTheme="minorHAnsi"/>
          <w:color w:val="auto"/>
          <w:szCs w:val="24"/>
          <w:lang w:eastAsia="en-US"/>
        </w:rPr>
        <w:t>Zamawiającym</w:t>
      </w:r>
      <w:r w:rsidRPr="00CA56A3">
        <w:rPr>
          <w:rFonts w:eastAsiaTheme="minorHAnsi"/>
          <w:color w:val="auto"/>
          <w:szCs w:val="24"/>
          <w:lang w:eastAsia="en-US"/>
        </w:rPr>
        <w:t xml:space="preserve"> jest:</w:t>
      </w:r>
      <w:r w:rsidR="00041D36">
        <w:rPr>
          <w:rFonts w:eastAsiaTheme="minorHAnsi"/>
          <w:color w:val="auto"/>
          <w:szCs w:val="24"/>
          <w:lang w:eastAsia="en-US"/>
        </w:rPr>
        <w:t xml:space="preserve"> </w:t>
      </w:r>
    </w:p>
    <w:p w14:paraId="6E168EE8" w14:textId="7AB63A01" w:rsidR="00CA56A3" w:rsidRPr="00CA56A3" w:rsidRDefault="00CA56A3" w:rsidP="00041D36">
      <w:pPr>
        <w:spacing w:after="160" w:line="259" w:lineRule="auto"/>
        <w:contextualSpacing/>
        <w:rPr>
          <w:rFonts w:eastAsiaTheme="minorHAnsi"/>
          <w:color w:val="auto"/>
          <w:szCs w:val="24"/>
          <w:lang w:eastAsia="en-US"/>
        </w:rPr>
      </w:pPr>
      <w:r w:rsidRPr="00CA56A3">
        <w:rPr>
          <w:rFonts w:eastAsiaTheme="minorHAnsi"/>
          <w:color w:val="auto"/>
          <w:szCs w:val="24"/>
          <w:lang w:eastAsia="en-US"/>
        </w:rPr>
        <w:br/>
        <w:t>…………………………………………………………………………………………</w:t>
      </w:r>
    </w:p>
    <w:p w14:paraId="781FBA5B" w14:textId="2D498FB2" w:rsidR="00041D36" w:rsidRDefault="00CA56A3" w:rsidP="00041D36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color w:val="auto"/>
          <w:szCs w:val="24"/>
          <w:lang w:eastAsia="en-US"/>
        </w:rPr>
      </w:pPr>
      <w:r w:rsidRPr="00CA56A3">
        <w:rPr>
          <w:rFonts w:eastAsiaTheme="minorHAnsi"/>
          <w:color w:val="auto"/>
          <w:szCs w:val="24"/>
          <w:lang w:eastAsia="en-US"/>
        </w:rPr>
        <w:t xml:space="preserve">Ze strony </w:t>
      </w:r>
      <w:r w:rsidR="00D36265">
        <w:rPr>
          <w:rFonts w:eastAsiaTheme="minorHAnsi"/>
          <w:color w:val="auto"/>
          <w:szCs w:val="24"/>
          <w:lang w:eastAsia="en-US"/>
        </w:rPr>
        <w:t>Zamawiającego</w:t>
      </w:r>
      <w:r w:rsidRPr="00CA56A3">
        <w:rPr>
          <w:rFonts w:eastAsiaTheme="minorHAnsi"/>
          <w:color w:val="auto"/>
          <w:szCs w:val="24"/>
          <w:lang w:eastAsia="en-US"/>
        </w:rPr>
        <w:t xml:space="preserve"> osobami uprawnionymi do kontaktu są:</w:t>
      </w:r>
    </w:p>
    <w:p w14:paraId="72754C8B" w14:textId="3F2B3868" w:rsidR="00CA56A3" w:rsidRPr="00CA56A3" w:rsidRDefault="00CA56A3" w:rsidP="00041D36">
      <w:pPr>
        <w:spacing w:after="160" w:line="259" w:lineRule="auto"/>
        <w:ind w:left="72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  <w:r w:rsidRPr="00CA56A3">
        <w:rPr>
          <w:rFonts w:eastAsiaTheme="minorHAnsi"/>
          <w:color w:val="auto"/>
          <w:szCs w:val="24"/>
          <w:lang w:eastAsia="en-US"/>
        </w:rPr>
        <w:t xml:space="preserve"> </w:t>
      </w:r>
      <w:r w:rsidRPr="00CA56A3">
        <w:rPr>
          <w:rFonts w:eastAsiaTheme="minorHAnsi"/>
          <w:color w:val="auto"/>
          <w:szCs w:val="24"/>
          <w:lang w:eastAsia="en-US"/>
        </w:rPr>
        <w:br/>
        <w:t>Dyrektor – Grażyna Benicka</w:t>
      </w:r>
      <w:r w:rsidRPr="00CA56A3">
        <w:rPr>
          <w:rFonts w:eastAsiaTheme="minorHAnsi"/>
          <w:color w:val="auto"/>
          <w:szCs w:val="24"/>
          <w:lang w:eastAsia="en-US"/>
        </w:rPr>
        <w:br/>
        <w:t>Kierownik Oddziału Administracyjnego – Agata Stusowicz</w:t>
      </w:r>
    </w:p>
    <w:p w14:paraId="33083AF6" w14:textId="77777777" w:rsidR="00CA56A3" w:rsidRDefault="00CA56A3" w:rsidP="00041D36">
      <w:pPr>
        <w:spacing w:after="160" w:line="259" w:lineRule="auto"/>
        <w:ind w:left="0" w:firstLine="0"/>
        <w:rPr>
          <w:rFonts w:ascii="Calibri" w:eastAsiaTheme="minorHAnsi" w:hAnsi="Calibri" w:cs="Calibri"/>
          <w:b/>
          <w:bCs/>
          <w:color w:val="auto"/>
          <w:szCs w:val="24"/>
          <w:lang w:eastAsia="en-US"/>
        </w:rPr>
      </w:pPr>
    </w:p>
    <w:p w14:paraId="5F798F68" w14:textId="3E0A7A72" w:rsidR="00CA56A3" w:rsidRPr="00041D36" w:rsidRDefault="00CA56A3" w:rsidP="00CA56A3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b/>
          <w:bCs/>
          <w:color w:val="auto"/>
          <w:szCs w:val="24"/>
          <w:lang w:eastAsia="en-US"/>
        </w:rPr>
        <w:t>§ 2</w:t>
      </w:r>
    </w:p>
    <w:p w14:paraId="557F731A" w14:textId="5972DCF5" w:rsidR="00CA56A3" w:rsidRPr="00041D36" w:rsidRDefault="00D36265" w:rsidP="00041D36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Wykonawca</w:t>
      </w:r>
      <w:r w:rsidR="00CA56A3" w:rsidRPr="00041D36">
        <w:rPr>
          <w:rFonts w:eastAsiaTheme="minorHAnsi"/>
          <w:color w:val="auto"/>
          <w:szCs w:val="24"/>
          <w:lang w:eastAsia="en-US"/>
        </w:rPr>
        <w:t xml:space="preserve"> oświadcza, że z mocy ustawy o radcach prawnych zobowiązany jest do przestrzegania tajemnicy zawodowej. Tajemnicą objęte są wszelkie informacje, </w:t>
      </w:r>
      <w:r w:rsidR="00CA56A3" w:rsidRPr="00041D36">
        <w:rPr>
          <w:rFonts w:eastAsiaTheme="minorHAnsi"/>
          <w:color w:val="auto"/>
          <w:szCs w:val="24"/>
          <w:lang w:eastAsia="en-US"/>
        </w:rPr>
        <w:br/>
        <w:t xml:space="preserve">o których </w:t>
      </w:r>
      <w:r>
        <w:rPr>
          <w:rFonts w:eastAsiaTheme="minorHAnsi"/>
          <w:color w:val="auto"/>
          <w:szCs w:val="24"/>
          <w:lang w:eastAsia="en-US"/>
        </w:rPr>
        <w:t>Wykonawca</w:t>
      </w:r>
      <w:r w:rsidR="00CA56A3" w:rsidRPr="00041D36">
        <w:rPr>
          <w:rFonts w:eastAsiaTheme="minorHAnsi"/>
          <w:color w:val="auto"/>
          <w:szCs w:val="24"/>
          <w:lang w:eastAsia="en-US"/>
        </w:rPr>
        <w:t xml:space="preserve"> dowiedział się w związku lub przy okazji świadczenia usługi.</w:t>
      </w:r>
    </w:p>
    <w:p w14:paraId="156FA2FC" w14:textId="02F85E58" w:rsidR="00CA56A3" w:rsidRPr="00041D36" w:rsidRDefault="00D36265" w:rsidP="00041D36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lastRenderedPageBreak/>
        <w:t>Wykonawca</w:t>
      </w:r>
      <w:r w:rsidR="00CA56A3" w:rsidRPr="00041D36">
        <w:rPr>
          <w:rFonts w:eastAsiaTheme="minorHAnsi"/>
          <w:color w:val="auto"/>
          <w:szCs w:val="24"/>
          <w:lang w:eastAsia="en-US"/>
        </w:rPr>
        <w:t xml:space="preserve"> oświadcza, że posiada zaplecze techniczne i lokalowe zapewniające ochronę dokumentów i zachowanie tajemnicy.</w:t>
      </w:r>
    </w:p>
    <w:p w14:paraId="76CC5EA8" w14:textId="77777777" w:rsidR="00CA56A3" w:rsidRPr="00041D36" w:rsidRDefault="00CA56A3" w:rsidP="00041D36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 xml:space="preserve">Pracownicy Kancelarii zobowiązani są na podstawie pisemnej klauzuli do zachowania tajemnicy dotyczącej wykonywanego zadania, także po zakończeniu współpracy </w:t>
      </w:r>
      <w:r w:rsidRPr="00041D36">
        <w:rPr>
          <w:rFonts w:eastAsiaTheme="minorHAnsi"/>
          <w:color w:val="auto"/>
          <w:szCs w:val="24"/>
          <w:lang w:eastAsia="en-US"/>
        </w:rPr>
        <w:br/>
        <w:t>z danym klientem.</w:t>
      </w:r>
    </w:p>
    <w:p w14:paraId="19584D51" w14:textId="77777777" w:rsidR="00CA56A3" w:rsidRPr="00041D36" w:rsidRDefault="00CA56A3" w:rsidP="00041D36">
      <w:pPr>
        <w:numPr>
          <w:ilvl w:val="0"/>
          <w:numId w:val="2"/>
        </w:numPr>
        <w:spacing w:after="160" w:line="259" w:lineRule="auto"/>
        <w:contextualSpacing/>
        <w:rPr>
          <w:rFonts w:eastAsiaTheme="minorHAnsi"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 xml:space="preserve">Zasady przetwarzania danych określi odrębna umowa zawarta przez </w:t>
      </w:r>
      <w:r w:rsidRPr="00041D36">
        <w:rPr>
          <w:rFonts w:eastAsiaTheme="minorHAnsi"/>
          <w:color w:val="auto"/>
          <w:szCs w:val="24"/>
          <w:lang w:eastAsia="en-US"/>
        </w:rPr>
        <w:br/>
        <w:t>strony – o powierzeniu przetwarzania danych.</w:t>
      </w:r>
    </w:p>
    <w:p w14:paraId="6B9AE0AF" w14:textId="77777777" w:rsidR="00CA56A3" w:rsidRPr="00041D36" w:rsidRDefault="00CA56A3" w:rsidP="00CA56A3">
      <w:pPr>
        <w:spacing w:after="160" w:line="259" w:lineRule="auto"/>
        <w:ind w:left="72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</w:p>
    <w:p w14:paraId="2FAA859F" w14:textId="77777777" w:rsidR="00CA56A3" w:rsidRPr="00041D36" w:rsidRDefault="00CA56A3" w:rsidP="00CA56A3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b/>
          <w:bCs/>
          <w:color w:val="auto"/>
          <w:szCs w:val="24"/>
          <w:lang w:eastAsia="en-US"/>
        </w:rPr>
        <w:t>§ 3</w:t>
      </w:r>
    </w:p>
    <w:p w14:paraId="3BD4FBE7" w14:textId="5CC1CA5E" w:rsidR="00CA56A3" w:rsidRPr="00041D36" w:rsidRDefault="00D36265" w:rsidP="00041D36">
      <w:pPr>
        <w:spacing w:after="160" w:line="259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Wykonawca</w:t>
      </w:r>
      <w:r w:rsidR="00CA56A3" w:rsidRPr="00041D36">
        <w:rPr>
          <w:rFonts w:eastAsiaTheme="minorHAnsi"/>
          <w:color w:val="auto"/>
          <w:szCs w:val="24"/>
          <w:lang w:eastAsia="en-US"/>
        </w:rPr>
        <w:t xml:space="preserve"> będzie ponosił wydatki związane ze zleceniem np. koszty opłat sądowych,        skarbowych od dokumentów i ich odpisów, koszty wysłania listów poleconych, koszty kserowania, w przypadku prowadzenia sprawy koszty dojazdu do </w:t>
      </w:r>
      <w:r>
        <w:rPr>
          <w:rFonts w:eastAsiaTheme="minorHAnsi"/>
          <w:color w:val="auto"/>
          <w:szCs w:val="24"/>
          <w:lang w:eastAsia="en-US"/>
        </w:rPr>
        <w:t>s</w:t>
      </w:r>
      <w:r w:rsidR="00CA56A3" w:rsidRPr="00041D36">
        <w:rPr>
          <w:rFonts w:eastAsiaTheme="minorHAnsi"/>
          <w:color w:val="auto"/>
          <w:szCs w:val="24"/>
          <w:lang w:eastAsia="en-US"/>
        </w:rPr>
        <w:t xml:space="preserve">ądów i </w:t>
      </w:r>
      <w:r>
        <w:rPr>
          <w:rFonts w:eastAsiaTheme="minorHAnsi"/>
          <w:color w:val="auto"/>
          <w:szCs w:val="24"/>
          <w:lang w:eastAsia="en-US"/>
        </w:rPr>
        <w:t>u</w:t>
      </w:r>
      <w:r w:rsidR="00CA56A3" w:rsidRPr="00041D36">
        <w:rPr>
          <w:rFonts w:eastAsiaTheme="minorHAnsi"/>
          <w:color w:val="auto"/>
          <w:szCs w:val="24"/>
          <w:lang w:eastAsia="en-US"/>
        </w:rPr>
        <w:t>rzędów. Koszt dojazdu strony ustalają jako stawkę ……………………… zł za kilometr przebiegu według tabel odległości.</w:t>
      </w:r>
    </w:p>
    <w:p w14:paraId="74D0B045" w14:textId="77777777" w:rsidR="00CA56A3" w:rsidRPr="00041D36" w:rsidRDefault="00CA56A3" w:rsidP="00CA56A3">
      <w:pPr>
        <w:spacing w:after="160" w:line="259" w:lineRule="auto"/>
        <w:ind w:lef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b/>
          <w:bCs/>
          <w:color w:val="auto"/>
          <w:szCs w:val="24"/>
          <w:lang w:eastAsia="en-US"/>
        </w:rPr>
        <w:t>§ 4</w:t>
      </w:r>
    </w:p>
    <w:p w14:paraId="7058E10A" w14:textId="77777777" w:rsidR="00D36265" w:rsidRPr="00D36265" w:rsidRDefault="00CA56A3" w:rsidP="00D36265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 xml:space="preserve">Wynagrodzenie </w:t>
      </w:r>
      <w:r w:rsidR="00D36265">
        <w:rPr>
          <w:rFonts w:eastAsiaTheme="minorHAnsi"/>
          <w:color w:val="auto"/>
          <w:szCs w:val="24"/>
          <w:lang w:eastAsia="en-US"/>
        </w:rPr>
        <w:t>Wykonawcy</w:t>
      </w:r>
      <w:r w:rsidRPr="00041D36">
        <w:rPr>
          <w:rFonts w:eastAsiaTheme="minorHAnsi"/>
          <w:color w:val="auto"/>
          <w:szCs w:val="24"/>
          <w:lang w:eastAsia="en-US"/>
        </w:rPr>
        <w:t xml:space="preserve"> za czynności, o których mowa w §</w:t>
      </w:r>
      <w:r w:rsidR="00D36265">
        <w:rPr>
          <w:rFonts w:eastAsiaTheme="minorHAnsi"/>
          <w:color w:val="auto"/>
          <w:szCs w:val="24"/>
          <w:lang w:eastAsia="en-US"/>
        </w:rPr>
        <w:t xml:space="preserve"> </w:t>
      </w:r>
      <w:r w:rsidRPr="00041D36">
        <w:rPr>
          <w:rFonts w:eastAsiaTheme="minorHAnsi"/>
          <w:color w:val="auto"/>
          <w:szCs w:val="24"/>
          <w:lang w:eastAsia="en-US"/>
        </w:rPr>
        <w:t>1 ust. 1 umowy, lub gotowość do ich świadczenia wyniesie</w:t>
      </w:r>
    </w:p>
    <w:p w14:paraId="050741BA" w14:textId="40CC1545" w:rsidR="00CA56A3" w:rsidRPr="00041D36" w:rsidRDefault="00CA56A3" w:rsidP="00D36265">
      <w:pPr>
        <w:spacing w:after="160" w:line="259" w:lineRule="auto"/>
        <w:ind w:left="720" w:firstLine="0"/>
        <w:contextualSpacing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 xml:space="preserve"> …………………………………………………………………… zł </w:t>
      </w:r>
      <w:r w:rsidRPr="00041D36">
        <w:rPr>
          <w:rFonts w:eastAsiaTheme="minorHAnsi"/>
          <w:color w:val="auto"/>
          <w:szCs w:val="24"/>
          <w:lang w:eastAsia="en-US"/>
        </w:rPr>
        <w:br/>
        <w:t xml:space="preserve">(słownie: …………………………………………………………………………………………………….….) brutto. </w:t>
      </w:r>
    </w:p>
    <w:p w14:paraId="02713D63" w14:textId="77777777" w:rsidR="00CA56A3" w:rsidRPr="00041D36" w:rsidRDefault="00CA56A3" w:rsidP="00D36265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>Kwota wynagrodzenia, o której mowa w ust.1 zawiera podatek VAT według aktualnie obowiązującej stawki.</w:t>
      </w:r>
    </w:p>
    <w:p w14:paraId="4D4CB703" w14:textId="77777777" w:rsidR="00CA56A3" w:rsidRPr="00041D36" w:rsidRDefault="00CA56A3" w:rsidP="00D36265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>Wynagrodzenie obejmuje limit 6 godzin pracy w miesiącu kalendarzowym lub gotowość do świadczenia obsługi, a także sporządzanie raportu okresowego.</w:t>
      </w:r>
    </w:p>
    <w:p w14:paraId="1315C2D7" w14:textId="6DB41C0B" w:rsidR="00CA56A3" w:rsidRPr="00041D36" w:rsidRDefault="00CA56A3" w:rsidP="00D36265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 xml:space="preserve">O przekroczeniu limitu godzin </w:t>
      </w:r>
      <w:r w:rsidR="00D36265">
        <w:rPr>
          <w:rFonts w:eastAsiaTheme="minorHAnsi"/>
          <w:color w:val="auto"/>
          <w:szCs w:val="24"/>
          <w:lang w:eastAsia="en-US"/>
        </w:rPr>
        <w:t>Wykonawca</w:t>
      </w:r>
      <w:r w:rsidRPr="00041D36">
        <w:rPr>
          <w:rFonts w:eastAsiaTheme="minorHAnsi"/>
          <w:color w:val="auto"/>
          <w:szCs w:val="24"/>
          <w:lang w:eastAsia="en-US"/>
        </w:rPr>
        <w:t xml:space="preserve"> powiadomi </w:t>
      </w:r>
      <w:r w:rsidR="00D36265">
        <w:rPr>
          <w:rFonts w:eastAsiaTheme="minorHAnsi"/>
          <w:color w:val="auto"/>
          <w:szCs w:val="24"/>
          <w:lang w:eastAsia="en-US"/>
        </w:rPr>
        <w:t>Zamawiającego</w:t>
      </w:r>
      <w:r w:rsidRPr="00041D36">
        <w:rPr>
          <w:rFonts w:eastAsiaTheme="minorHAnsi"/>
          <w:color w:val="auto"/>
          <w:szCs w:val="24"/>
          <w:lang w:eastAsia="en-US"/>
        </w:rPr>
        <w:br/>
        <w:t>poczt</w:t>
      </w:r>
      <w:r w:rsidR="00D36265">
        <w:rPr>
          <w:rFonts w:eastAsiaTheme="minorHAnsi"/>
          <w:color w:val="auto"/>
          <w:szCs w:val="24"/>
          <w:lang w:eastAsia="en-US"/>
        </w:rPr>
        <w:t>ą</w:t>
      </w:r>
      <w:r w:rsidRPr="00041D36">
        <w:rPr>
          <w:rFonts w:eastAsiaTheme="minorHAnsi"/>
          <w:color w:val="auto"/>
          <w:szCs w:val="24"/>
          <w:lang w:eastAsia="en-US"/>
        </w:rPr>
        <w:t xml:space="preserve"> elektroniczn</w:t>
      </w:r>
      <w:r w:rsidR="00D36265">
        <w:rPr>
          <w:rFonts w:eastAsiaTheme="minorHAnsi"/>
          <w:color w:val="auto"/>
          <w:szCs w:val="24"/>
          <w:lang w:eastAsia="en-US"/>
        </w:rPr>
        <w:t>ą</w:t>
      </w:r>
      <w:r w:rsidRPr="00041D36">
        <w:rPr>
          <w:rFonts w:eastAsiaTheme="minorHAnsi"/>
          <w:color w:val="auto"/>
          <w:szCs w:val="24"/>
          <w:lang w:eastAsia="en-US"/>
        </w:rPr>
        <w:t>. Wypracowane godziny ponad limit przechodzą raz na kolejny miesiąc i są zaliczane na poczet ryczałtu, a jeżeli go przekraczają zostają rozliczone jako dodatkowe według stawki ………………………………… zł netto za godzinę pracy.</w:t>
      </w:r>
    </w:p>
    <w:p w14:paraId="51708A4D" w14:textId="432ADA3A" w:rsidR="00CA56A3" w:rsidRPr="00D36265" w:rsidRDefault="00CA56A3" w:rsidP="00D36265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 xml:space="preserve">W przypadku prowadzenia postępowań przed sądami lub organami, wynagrodzenie radcy prawnego zasądzone każdorazowo prawomocnym orzeczeniem będzie płatne po jego wyegzekwowaniu. To dodatkowe wynagrodzenie nie podlega wliczaniu do wynagrodzenia za czynności opisane w § 1 umowy. W tym celu </w:t>
      </w:r>
      <w:r w:rsidR="00D36265">
        <w:rPr>
          <w:rFonts w:eastAsiaTheme="minorHAnsi"/>
          <w:color w:val="auto"/>
          <w:szCs w:val="24"/>
          <w:lang w:eastAsia="en-US"/>
        </w:rPr>
        <w:t>Zamawiający</w:t>
      </w:r>
      <w:r w:rsidRPr="00041D36">
        <w:rPr>
          <w:rFonts w:eastAsiaTheme="minorHAnsi"/>
          <w:color w:val="auto"/>
          <w:szCs w:val="24"/>
          <w:lang w:eastAsia="en-US"/>
        </w:rPr>
        <w:t xml:space="preserve"> upoważnia radcę prawnego do odbioru od strony przeciwnej kosztów procesu.</w:t>
      </w:r>
    </w:p>
    <w:p w14:paraId="65769685" w14:textId="77777777" w:rsidR="00CA56A3" w:rsidRPr="00041D36" w:rsidRDefault="00CA56A3" w:rsidP="00CA56A3">
      <w:pPr>
        <w:spacing w:after="160" w:line="259" w:lineRule="auto"/>
        <w:ind w:left="720" w:firstLine="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11795166" w14:textId="5E02CDEB" w:rsidR="00CA56A3" w:rsidRDefault="00CA56A3" w:rsidP="00D36265">
      <w:pPr>
        <w:spacing w:after="160" w:line="259" w:lineRule="auto"/>
        <w:ind w:left="720" w:hanging="72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b/>
          <w:bCs/>
          <w:color w:val="auto"/>
          <w:szCs w:val="24"/>
          <w:lang w:eastAsia="en-US"/>
        </w:rPr>
        <w:t>§ 5</w:t>
      </w:r>
    </w:p>
    <w:p w14:paraId="2CA28AF6" w14:textId="77777777" w:rsidR="00D36265" w:rsidRPr="00041D36" w:rsidRDefault="00D36265" w:rsidP="00D36265">
      <w:pPr>
        <w:spacing w:after="160" w:line="259" w:lineRule="auto"/>
        <w:ind w:left="720" w:hanging="72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76346ACD" w14:textId="358A0751" w:rsidR="00CA56A3" w:rsidRPr="00041D36" w:rsidRDefault="00CA56A3" w:rsidP="00D36265">
      <w:pPr>
        <w:numPr>
          <w:ilvl w:val="0"/>
          <w:numId w:val="4"/>
        </w:numPr>
        <w:spacing w:after="160" w:line="259" w:lineRule="auto"/>
        <w:ind w:left="709" w:hanging="425"/>
        <w:contextualSpacing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>Zapłata wynagrodzenia następować przelewem na rachunek bankowy</w:t>
      </w:r>
      <w:r w:rsidR="00D36265">
        <w:rPr>
          <w:rFonts w:eastAsiaTheme="minorHAnsi"/>
          <w:color w:val="auto"/>
          <w:szCs w:val="24"/>
          <w:lang w:eastAsia="en-US"/>
        </w:rPr>
        <w:t xml:space="preserve"> Wykonawcy</w:t>
      </w:r>
      <w:r w:rsidRPr="00041D36">
        <w:rPr>
          <w:rFonts w:eastAsiaTheme="minorHAnsi"/>
          <w:color w:val="auto"/>
          <w:szCs w:val="24"/>
          <w:lang w:eastAsia="en-US"/>
        </w:rPr>
        <w:t xml:space="preserve"> </w:t>
      </w:r>
      <w:r w:rsidR="00D36265">
        <w:rPr>
          <w:rFonts w:eastAsiaTheme="minorHAnsi"/>
          <w:color w:val="auto"/>
          <w:szCs w:val="24"/>
          <w:lang w:eastAsia="en-US"/>
        </w:rPr>
        <w:br/>
      </w:r>
      <w:r w:rsidRPr="00041D36">
        <w:rPr>
          <w:rFonts w:eastAsiaTheme="minorHAnsi"/>
          <w:color w:val="auto"/>
          <w:szCs w:val="24"/>
          <w:lang w:eastAsia="en-US"/>
        </w:rPr>
        <w:t xml:space="preserve">w terminie 14 dni od daty wystawienia faktury VAT. </w:t>
      </w:r>
    </w:p>
    <w:p w14:paraId="53F235E1" w14:textId="7BA90F29" w:rsidR="00CA56A3" w:rsidRPr="00041D36" w:rsidRDefault="00CA56A3" w:rsidP="00D36265">
      <w:pPr>
        <w:numPr>
          <w:ilvl w:val="0"/>
          <w:numId w:val="4"/>
        </w:numPr>
        <w:spacing w:after="160" w:line="259" w:lineRule="auto"/>
        <w:ind w:left="709" w:hanging="425"/>
        <w:contextualSpacing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 xml:space="preserve">Faktura będąca podstawą zapłaty może być również przesłana pocztą – listem poleconym na adres siedziby </w:t>
      </w:r>
      <w:r w:rsidR="00D36265">
        <w:rPr>
          <w:rFonts w:eastAsiaTheme="minorHAnsi"/>
          <w:color w:val="auto"/>
          <w:szCs w:val="24"/>
          <w:lang w:eastAsia="en-US"/>
        </w:rPr>
        <w:t>Zamawiającego</w:t>
      </w:r>
      <w:r w:rsidRPr="00041D36">
        <w:rPr>
          <w:rFonts w:eastAsiaTheme="minorHAnsi"/>
          <w:color w:val="auto"/>
          <w:szCs w:val="24"/>
          <w:lang w:eastAsia="en-US"/>
        </w:rPr>
        <w:t>, co uznane będzie za skuteczne doręczenie.</w:t>
      </w:r>
    </w:p>
    <w:p w14:paraId="0E09D8E0" w14:textId="14EABD8B" w:rsidR="00CA56A3" w:rsidRPr="00041D36" w:rsidRDefault="00CA56A3" w:rsidP="00D36265">
      <w:pPr>
        <w:numPr>
          <w:ilvl w:val="0"/>
          <w:numId w:val="4"/>
        </w:numPr>
        <w:spacing w:after="160" w:line="259" w:lineRule="auto"/>
        <w:ind w:left="709" w:hanging="425"/>
        <w:contextualSpacing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 xml:space="preserve">Do czasu uiszczenia przez </w:t>
      </w:r>
      <w:r w:rsidR="00D36265">
        <w:rPr>
          <w:rFonts w:eastAsiaTheme="minorHAnsi"/>
          <w:color w:val="auto"/>
          <w:szCs w:val="24"/>
          <w:lang w:eastAsia="en-US"/>
        </w:rPr>
        <w:t>Zamawiającego</w:t>
      </w:r>
      <w:r w:rsidRPr="00041D36">
        <w:rPr>
          <w:rFonts w:eastAsiaTheme="minorHAnsi"/>
          <w:color w:val="auto"/>
          <w:szCs w:val="24"/>
          <w:lang w:eastAsia="en-US"/>
        </w:rPr>
        <w:t xml:space="preserve"> umówionego wynagrodzenia </w:t>
      </w:r>
      <w:r w:rsidR="00D36265">
        <w:rPr>
          <w:rFonts w:eastAsiaTheme="minorHAnsi"/>
          <w:color w:val="auto"/>
          <w:szCs w:val="24"/>
          <w:lang w:eastAsia="en-US"/>
        </w:rPr>
        <w:t>Wykonawca</w:t>
      </w:r>
      <w:r w:rsidR="00D36265" w:rsidRPr="00041D36">
        <w:rPr>
          <w:rFonts w:eastAsiaTheme="minorHAnsi"/>
          <w:color w:val="auto"/>
          <w:szCs w:val="24"/>
          <w:lang w:eastAsia="en-US"/>
        </w:rPr>
        <w:t xml:space="preserve"> </w:t>
      </w:r>
      <w:r w:rsidRPr="00041D36">
        <w:rPr>
          <w:rFonts w:eastAsiaTheme="minorHAnsi"/>
          <w:color w:val="auto"/>
          <w:szCs w:val="24"/>
          <w:lang w:eastAsia="en-US"/>
        </w:rPr>
        <w:t xml:space="preserve"> może zatrzymać dokumenty i odstąpić od wykonywania obsługi</w:t>
      </w:r>
    </w:p>
    <w:p w14:paraId="2AD1BE93" w14:textId="77777777" w:rsidR="00CA56A3" w:rsidRPr="00041D36" w:rsidRDefault="00CA56A3" w:rsidP="00CA56A3">
      <w:pPr>
        <w:spacing w:after="160" w:line="259" w:lineRule="auto"/>
        <w:ind w:left="1080" w:firstLine="0"/>
        <w:contextualSpacing/>
        <w:jc w:val="left"/>
        <w:rPr>
          <w:rFonts w:eastAsiaTheme="minorHAnsi"/>
          <w:color w:val="auto"/>
          <w:szCs w:val="24"/>
          <w:lang w:eastAsia="en-US"/>
        </w:rPr>
      </w:pPr>
    </w:p>
    <w:p w14:paraId="44E10718" w14:textId="76DB6083" w:rsidR="00CA56A3" w:rsidRDefault="00CA56A3" w:rsidP="00CA56A3">
      <w:pPr>
        <w:spacing w:after="160" w:line="259" w:lineRule="auto"/>
        <w:ind w:left="720" w:firstLine="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59127B0C" w14:textId="77777777" w:rsidR="00D36265" w:rsidRPr="00041D36" w:rsidRDefault="00D36265" w:rsidP="00CA56A3">
      <w:pPr>
        <w:spacing w:after="160" w:line="259" w:lineRule="auto"/>
        <w:ind w:left="720" w:firstLine="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4B88E5E4" w14:textId="72B9C9FE" w:rsidR="00CA56A3" w:rsidRDefault="00CA56A3" w:rsidP="00D36265">
      <w:pPr>
        <w:spacing w:after="160" w:line="259" w:lineRule="auto"/>
        <w:ind w:left="0" w:firstLine="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b/>
          <w:bCs/>
          <w:color w:val="auto"/>
          <w:szCs w:val="24"/>
          <w:lang w:eastAsia="en-US"/>
        </w:rPr>
        <w:lastRenderedPageBreak/>
        <w:t>§ 6</w:t>
      </w:r>
    </w:p>
    <w:p w14:paraId="5C87122D" w14:textId="77777777" w:rsidR="00D36265" w:rsidRPr="00041D36" w:rsidRDefault="00D36265" w:rsidP="00D36265">
      <w:pPr>
        <w:spacing w:after="160" w:line="259" w:lineRule="auto"/>
        <w:ind w:left="0" w:firstLine="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33597086" w14:textId="2642F07B" w:rsidR="00CA56A3" w:rsidRDefault="00CA56A3" w:rsidP="00D36265">
      <w:pPr>
        <w:spacing w:after="160" w:line="259" w:lineRule="auto"/>
        <w:ind w:left="0" w:firstLine="0"/>
        <w:contextualSpacing/>
        <w:rPr>
          <w:rFonts w:eastAsiaTheme="minorHAnsi"/>
          <w:color w:val="auto"/>
          <w:szCs w:val="24"/>
          <w:lang w:eastAsia="en-US"/>
        </w:rPr>
      </w:pPr>
      <w:r w:rsidRPr="00D36265">
        <w:rPr>
          <w:rFonts w:eastAsiaTheme="minorHAnsi"/>
          <w:color w:val="auto"/>
          <w:szCs w:val="24"/>
          <w:lang w:eastAsia="en-US"/>
        </w:rPr>
        <w:t>Umowa zostaje zawarta na czas określony do 31.12.2026</w:t>
      </w:r>
      <w:r w:rsidR="00D36265" w:rsidRPr="00D36265">
        <w:rPr>
          <w:rFonts w:eastAsiaTheme="minorHAnsi"/>
          <w:color w:val="auto"/>
          <w:szCs w:val="24"/>
          <w:lang w:eastAsia="en-US"/>
        </w:rPr>
        <w:t xml:space="preserve"> </w:t>
      </w:r>
      <w:r w:rsidRPr="00D36265">
        <w:rPr>
          <w:rFonts w:eastAsiaTheme="minorHAnsi"/>
          <w:color w:val="auto"/>
          <w:szCs w:val="24"/>
          <w:lang w:eastAsia="en-US"/>
        </w:rPr>
        <w:t>r. z możliwością jej rozwiązania</w:t>
      </w:r>
      <w:r w:rsidR="00D36265">
        <w:rPr>
          <w:rFonts w:eastAsiaTheme="minorHAnsi"/>
          <w:color w:val="auto"/>
          <w:szCs w:val="24"/>
          <w:lang w:eastAsia="en-US"/>
        </w:rPr>
        <w:t xml:space="preserve"> </w:t>
      </w:r>
      <w:r w:rsidRPr="00D36265">
        <w:rPr>
          <w:rFonts w:eastAsiaTheme="minorHAnsi"/>
          <w:color w:val="auto"/>
          <w:szCs w:val="24"/>
          <w:lang w:eastAsia="en-US"/>
        </w:rPr>
        <w:t xml:space="preserve">przez każdą ze stron za 3 tygodniowym wypowiedzeniem. </w:t>
      </w:r>
    </w:p>
    <w:p w14:paraId="292298CE" w14:textId="77777777" w:rsidR="00D36265" w:rsidRPr="00D36265" w:rsidRDefault="00D36265" w:rsidP="00D36265">
      <w:pPr>
        <w:spacing w:after="160" w:line="259" w:lineRule="auto"/>
        <w:contextualSpacing/>
        <w:jc w:val="left"/>
        <w:rPr>
          <w:rFonts w:eastAsiaTheme="minorHAnsi"/>
          <w:color w:val="auto"/>
          <w:szCs w:val="24"/>
          <w:lang w:eastAsia="en-US"/>
        </w:rPr>
      </w:pPr>
    </w:p>
    <w:p w14:paraId="093E8C2A" w14:textId="44D140C2" w:rsidR="00CA56A3" w:rsidRDefault="00CA56A3" w:rsidP="00D36265">
      <w:pPr>
        <w:spacing w:after="160" w:line="259" w:lineRule="auto"/>
        <w:ind w:left="0" w:firstLine="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b/>
          <w:bCs/>
          <w:color w:val="auto"/>
          <w:szCs w:val="24"/>
          <w:lang w:eastAsia="en-US"/>
        </w:rPr>
        <w:t>§ 7</w:t>
      </w:r>
    </w:p>
    <w:p w14:paraId="2AAE2859" w14:textId="77777777" w:rsidR="00D36265" w:rsidRPr="00041D36" w:rsidRDefault="00D36265" w:rsidP="00D36265">
      <w:pPr>
        <w:spacing w:after="160" w:line="259" w:lineRule="auto"/>
        <w:ind w:left="0" w:firstLine="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3F93E5AC" w14:textId="52C112E8" w:rsidR="00CA56A3" w:rsidRPr="00041D36" w:rsidRDefault="00CA56A3" w:rsidP="00D36265">
      <w:pPr>
        <w:spacing w:after="160" w:line="259" w:lineRule="auto"/>
        <w:ind w:left="0" w:firstLine="0"/>
        <w:contextualSpacing/>
        <w:rPr>
          <w:rFonts w:eastAsiaTheme="minorHAnsi"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 xml:space="preserve">Po zakończeniu umowy i jej rozliczeniu </w:t>
      </w:r>
      <w:r w:rsidR="00D36265">
        <w:rPr>
          <w:rFonts w:eastAsiaTheme="minorHAnsi"/>
          <w:color w:val="auto"/>
          <w:szCs w:val="24"/>
          <w:lang w:eastAsia="en-US"/>
        </w:rPr>
        <w:t>Wykonawca</w:t>
      </w:r>
      <w:r w:rsidRPr="00041D36">
        <w:rPr>
          <w:rFonts w:eastAsiaTheme="minorHAnsi"/>
          <w:color w:val="auto"/>
          <w:szCs w:val="24"/>
          <w:lang w:eastAsia="en-US"/>
        </w:rPr>
        <w:t xml:space="preserve"> zwróci </w:t>
      </w:r>
      <w:r w:rsidR="002D0942">
        <w:rPr>
          <w:rFonts w:eastAsiaTheme="minorHAnsi"/>
          <w:color w:val="auto"/>
          <w:szCs w:val="24"/>
          <w:lang w:eastAsia="en-US"/>
        </w:rPr>
        <w:t>Zamawiającemu</w:t>
      </w:r>
      <w:r w:rsidRPr="00041D36">
        <w:rPr>
          <w:rFonts w:eastAsiaTheme="minorHAnsi"/>
          <w:color w:val="auto"/>
          <w:szCs w:val="24"/>
          <w:lang w:eastAsia="en-US"/>
        </w:rPr>
        <w:t xml:space="preserve"> wszelkie dokumenty związane z jej wykonywaniem.</w:t>
      </w:r>
    </w:p>
    <w:p w14:paraId="27DEDD17" w14:textId="77777777" w:rsidR="00CA56A3" w:rsidRPr="00041D36" w:rsidRDefault="00CA56A3" w:rsidP="00D36265">
      <w:pPr>
        <w:spacing w:after="160" w:line="259" w:lineRule="auto"/>
        <w:ind w:left="0" w:firstLine="0"/>
        <w:contextualSpacing/>
        <w:rPr>
          <w:rFonts w:eastAsiaTheme="minorHAnsi"/>
          <w:b/>
          <w:bCs/>
          <w:color w:val="auto"/>
          <w:szCs w:val="24"/>
          <w:lang w:eastAsia="en-US"/>
        </w:rPr>
      </w:pPr>
    </w:p>
    <w:p w14:paraId="2BD47A86" w14:textId="764E97F3" w:rsidR="00CA56A3" w:rsidRDefault="00CA56A3" w:rsidP="00D36265">
      <w:pPr>
        <w:spacing w:after="160" w:line="259" w:lineRule="auto"/>
        <w:ind w:left="0" w:firstLine="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b/>
          <w:bCs/>
          <w:color w:val="auto"/>
          <w:szCs w:val="24"/>
          <w:lang w:eastAsia="en-US"/>
        </w:rPr>
        <w:t>§ 8</w:t>
      </w:r>
    </w:p>
    <w:p w14:paraId="40283944" w14:textId="77777777" w:rsidR="00D36265" w:rsidRPr="00041D36" w:rsidRDefault="00D36265" w:rsidP="00D36265">
      <w:pPr>
        <w:spacing w:after="160" w:line="259" w:lineRule="auto"/>
        <w:ind w:left="0" w:firstLine="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</w:p>
    <w:p w14:paraId="116D1EE1" w14:textId="77777777" w:rsidR="00CA56A3" w:rsidRPr="00041D36" w:rsidRDefault="00CA56A3" w:rsidP="00D36265">
      <w:pPr>
        <w:spacing w:after="160" w:line="259" w:lineRule="auto"/>
        <w:ind w:left="0" w:firstLine="0"/>
        <w:contextualSpacing/>
        <w:rPr>
          <w:rFonts w:eastAsiaTheme="minorHAnsi"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>Strony zobowiązują się ewentualne spory wynikające z umowy rozstrzygać w drodze polubownej.</w:t>
      </w:r>
    </w:p>
    <w:p w14:paraId="22465A0F" w14:textId="77777777" w:rsidR="00CA56A3" w:rsidRPr="00041D36" w:rsidRDefault="00CA56A3" w:rsidP="00D36265">
      <w:pPr>
        <w:spacing w:after="160" w:line="259" w:lineRule="auto"/>
        <w:ind w:left="0" w:firstLine="0"/>
        <w:contextualSpacing/>
        <w:rPr>
          <w:rFonts w:eastAsiaTheme="minorHAnsi"/>
          <w:color w:val="auto"/>
          <w:szCs w:val="24"/>
          <w:lang w:eastAsia="en-US"/>
        </w:rPr>
      </w:pPr>
    </w:p>
    <w:p w14:paraId="7FF9AD63" w14:textId="77777777" w:rsidR="00CA56A3" w:rsidRPr="00041D36" w:rsidRDefault="00CA56A3" w:rsidP="00D36265">
      <w:pPr>
        <w:spacing w:after="160" w:line="259" w:lineRule="auto"/>
        <w:ind w:left="0" w:firstLine="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b/>
          <w:bCs/>
          <w:color w:val="auto"/>
          <w:szCs w:val="24"/>
          <w:lang w:eastAsia="en-US"/>
        </w:rPr>
        <w:t>§ 9</w:t>
      </w:r>
    </w:p>
    <w:p w14:paraId="287DBB28" w14:textId="77777777" w:rsidR="00CA56A3" w:rsidRPr="00041D36" w:rsidRDefault="00CA56A3" w:rsidP="00D36265">
      <w:pPr>
        <w:spacing w:after="160" w:line="259" w:lineRule="auto"/>
        <w:ind w:left="0" w:firstLine="0"/>
        <w:contextualSpacing/>
        <w:rPr>
          <w:rFonts w:eastAsiaTheme="minorHAnsi"/>
          <w:b/>
          <w:bCs/>
          <w:color w:val="auto"/>
          <w:szCs w:val="24"/>
          <w:lang w:eastAsia="en-US"/>
        </w:rPr>
      </w:pPr>
    </w:p>
    <w:p w14:paraId="7A81C1AC" w14:textId="77777777" w:rsidR="00CA56A3" w:rsidRPr="00041D36" w:rsidRDefault="00CA56A3" w:rsidP="00D36265">
      <w:pPr>
        <w:spacing w:after="160" w:line="259" w:lineRule="auto"/>
        <w:ind w:left="0" w:firstLine="0"/>
        <w:contextualSpacing/>
        <w:rPr>
          <w:rFonts w:eastAsiaTheme="minorHAnsi"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>Zmiana umowy wymaga dla swej ważności aneksu w formie pisemnej. W kwestiach nieuregulowanych zastosowanie mają odpowiednie przepisy polskiego kodeksu cywilnego.</w:t>
      </w:r>
    </w:p>
    <w:p w14:paraId="5EEFE303" w14:textId="77777777" w:rsidR="00CA56A3" w:rsidRPr="00041D36" w:rsidRDefault="00CA56A3" w:rsidP="00D36265">
      <w:pPr>
        <w:spacing w:after="160" w:line="259" w:lineRule="auto"/>
        <w:ind w:left="0" w:firstLine="0"/>
        <w:contextualSpacing/>
        <w:rPr>
          <w:rFonts w:eastAsiaTheme="minorHAnsi"/>
          <w:color w:val="auto"/>
          <w:szCs w:val="24"/>
          <w:lang w:eastAsia="en-US"/>
        </w:rPr>
      </w:pPr>
    </w:p>
    <w:p w14:paraId="33E4C9ED" w14:textId="77777777" w:rsidR="00CA56A3" w:rsidRPr="00041D36" w:rsidRDefault="00CA56A3" w:rsidP="00D36265">
      <w:pPr>
        <w:spacing w:after="160" w:line="259" w:lineRule="auto"/>
        <w:ind w:left="0" w:firstLine="0"/>
        <w:contextualSpacing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r w:rsidRPr="00041D36">
        <w:rPr>
          <w:rFonts w:eastAsiaTheme="minorHAnsi"/>
          <w:b/>
          <w:bCs/>
          <w:color w:val="auto"/>
          <w:szCs w:val="24"/>
          <w:lang w:eastAsia="en-US"/>
        </w:rPr>
        <w:t>§ 10</w:t>
      </w:r>
    </w:p>
    <w:p w14:paraId="6B2348C9" w14:textId="77777777" w:rsidR="00CA56A3" w:rsidRPr="00041D36" w:rsidRDefault="00CA56A3" w:rsidP="00D36265">
      <w:pPr>
        <w:spacing w:after="160" w:line="259" w:lineRule="auto"/>
        <w:ind w:left="0" w:firstLine="0"/>
        <w:contextualSpacing/>
        <w:rPr>
          <w:rFonts w:eastAsiaTheme="minorHAnsi"/>
          <w:b/>
          <w:bCs/>
          <w:color w:val="auto"/>
          <w:szCs w:val="24"/>
          <w:lang w:eastAsia="en-US"/>
        </w:rPr>
      </w:pPr>
    </w:p>
    <w:p w14:paraId="43AC2FFF" w14:textId="77777777" w:rsidR="00CA56A3" w:rsidRPr="00041D36" w:rsidRDefault="00CA56A3" w:rsidP="00D36265">
      <w:pPr>
        <w:spacing w:after="160" w:line="259" w:lineRule="auto"/>
        <w:ind w:left="0" w:firstLine="0"/>
        <w:contextualSpacing/>
        <w:rPr>
          <w:rFonts w:eastAsiaTheme="minorHAnsi"/>
          <w:color w:val="auto"/>
          <w:szCs w:val="24"/>
          <w:lang w:eastAsia="en-US"/>
        </w:rPr>
      </w:pPr>
      <w:r w:rsidRPr="00041D36">
        <w:rPr>
          <w:rFonts w:eastAsiaTheme="minorHAnsi"/>
          <w:color w:val="auto"/>
          <w:szCs w:val="24"/>
          <w:lang w:eastAsia="en-US"/>
        </w:rPr>
        <w:t xml:space="preserve">Umowę sporządzono w dwóch jednobrzmiących egzemplarzach po jednym dla każdej ze stron. </w:t>
      </w:r>
    </w:p>
    <w:p w14:paraId="7B0869D6" w14:textId="0CD12C29" w:rsidR="002D0942" w:rsidRDefault="002D0942" w:rsidP="002D0942">
      <w:pPr>
        <w:rPr>
          <w:rFonts w:eastAsiaTheme="minorHAnsi"/>
          <w:b/>
          <w:bCs/>
          <w:color w:val="auto"/>
          <w:szCs w:val="24"/>
          <w:lang w:eastAsia="en-US"/>
        </w:rPr>
      </w:pPr>
    </w:p>
    <w:p w14:paraId="4F97C648" w14:textId="0C9EAA80" w:rsidR="002D0942" w:rsidRDefault="002D0942" w:rsidP="002D0942">
      <w:pPr>
        <w:rPr>
          <w:rFonts w:eastAsiaTheme="minorHAnsi"/>
          <w:b/>
          <w:bCs/>
          <w:color w:val="auto"/>
          <w:szCs w:val="24"/>
          <w:lang w:eastAsia="en-US"/>
        </w:rPr>
      </w:pPr>
    </w:p>
    <w:p w14:paraId="3DFFAB05" w14:textId="1450B357" w:rsidR="002D0942" w:rsidRDefault="002D0942" w:rsidP="002D0942">
      <w:pPr>
        <w:rPr>
          <w:rFonts w:eastAsiaTheme="minorHAnsi"/>
          <w:b/>
          <w:bCs/>
          <w:color w:val="auto"/>
          <w:szCs w:val="24"/>
          <w:lang w:eastAsia="en-US"/>
        </w:rPr>
      </w:pPr>
    </w:p>
    <w:p w14:paraId="76FCBFE2" w14:textId="595A328B" w:rsidR="002D0942" w:rsidRDefault="002D0942" w:rsidP="002D0942">
      <w:pPr>
        <w:rPr>
          <w:rFonts w:eastAsiaTheme="minorHAnsi"/>
          <w:b/>
          <w:bCs/>
          <w:color w:val="auto"/>
          <w:szCs w:val="24"/>
          <w:lang w:eastAsia="en-US"/>
        </w:rPr>
      </w:pPr>
    </w:p>
    <w:p w14:paraId="7451D8A2" w14:textId="14E57385" w:rsidR="002D0942" w:rsidRDefault="002D0942" w:rsidP="002D0942">
      <w:pPr>
        <w:rPr>
          <w:rFonts w:eastAsiaTheme="minorHAnsi"/>
          <w:color w:val="auto"/>
          <w:szCs w:val="24"/>
          <w:lang w:eastAsia="en-US"/>
        </w:rPr>
      </w:pPr>
      <w:r w:rsidRPr="002D0942">
        <w:rPr>
          <w:rFonts w:eastAsiaTheme="minorHAnsi"/>
          <w:color w:val="auto"/>
          <w:szCs w:val="24"/>
          <w:lang w:eastAsia="en-US"/>
        </w:rPr>
        <w:t>…………………………….</w:t>
      </w:r>
      <w:r w:rsidRPr="002D0942">
        <w:rPr>
          <w:rFonts w:eastAsiaTheme="minorHAnsi"/>
          <w:color w:val="auto"/>
          <w:szCs w:val="24"/>
          <w:lang w:eastAsia="en-US"/>
        </w:rPr>
        <w:tab/>
      </w:r>
      <w:r w:rsidRPr="002D0942">
        <w:rPr>
          <w:rFonts w:eastAsiaTheme="minorHAnsi"/>
          <w:color w:val="auto"/>
          <w:szCs w:val="24"/>
          <w:lang w:eastAsia="en-US"/>
        </w:rPr>
        <w:tab/>
      </w:r>
      <w:r w:rsidRPr="002D0942">
        <w:rPr>
          <w:rFonts w:eastAsiaTheme="minorHAnsi"/>
          <w:color w:val="auto"/>
          <w:szCs w:val="24"/>
          <w:lang w:eastAsia="en-US"/>
        </w:rPr>
        <w:tab/>
      </w:r>
      <w:r w:rsidRPr="002D0942">
        <w:rPr>
          <w:rFonts w:eastAsiaTheme="minorHAnsi"/>
          <w:color w:val="auto"/>
          <w:szCs w:val="24"/>
          <w:lang w:eastAsia="en-US"/>
        </w:rPr>
        <w:tab/>
      </w:r>
      <w:r w:rsidRPr="002D0942">
        <w:rPr>
          <w:rFonts w:eastAsiaTheme="minorHAnsi"/>
          <w:color w:val="auto"/>
          <w:szCs w:val="24"/>
          <w:lang w:eastAsia="en-US"/>
        </w:rPr>
        <w:tab/>
        <w:t>……………………………..</w:t>
      </w:r>
    </w:p>
    <w:p w14:paraId="418D656C" w14:textId="75BA27C8" w:rsidR="002D0942" w:rsidRPr="002D0942" w:rsidRDefault="002D0942" w:rsidP="002D0942">
      <w:pPr>
        <w:rPr>
          <w:sz w:val="28"/>
          <w:szCs w:val="28"/>
        </w:rPr>
      </w:pPr>
      <w:r>
        <w:rPr>
          <w:rFonts w:eastAsiaTheme="minorHAnsi"/>
          <w:color w:val="auto"/>
          <w:szCs w:val="24"/>
          <w:lang w:eastAsia="en-US"/>
        </w:rPr>
        <w:t xml:space="preserve">        Wykonawca</w:t>
      </w:r>
      <w:r>
        <w:rPr>
          <w:rFonts w:eastAsiaTheme="minorHAnsi"/>
          <w:color w:val="auto"/>
          <w:szCs w:val="24"/>
          <w:lang w:eastAsia="en-US"/>
        </w:rPr>
        <w:tab/>
      </w:r>
      <w:r>
        <w:rPr>
          <w:rFonts w:eastAsiaTheme="minorHAnsi"/>
          <w:color w:val="auto"/>
          <w:szCs w:val="24"/>
          <w:lang w:eastAsia="en-US"/>
        </w:rPr>
        <w:tab/>
      </w:r>
      <w:r>
        <w:rPr>
          <w:rFonts w:eastAsiaTheme="minorHAnsi"/>
          <w:color w:val="auto"/>
          <w:szCs w:val="24"/>
          <w:lang w:eastAsia="en-US"/>
        </w:rPr>
        <w:tab/>
      </w:r>
      <w:r>
        <w:rPr>
          <w:rFonts w:eastAsiaTheme="minorHAnsi"/>
          <w:color w:val="auto"/>
          <w:szCs w:val="24"/>
          <w:lang w:eastAsia="en-US"/>
        </w:rPr>
        <w:tab/>
      </w:r>
      <w:r>
        <w:rPr>
          <w:rFonts w:eastAsiaTheme="minorHAnsi"/>
          <w:color w:val="auto"/>
          <w:szCs w:val="24"/>
          <w:lang w:eastAsia="en-US"/>
        </w:rPr>
        <w:tab/>
      </w:r>
      <w:r>
        <w:rPr>
          <w:rFonts w:eastAsiaTheme="minorHAnsi"/>
          <w:color w:val="auto"/>
          <w:szCs w:val="24"/>
          <w:lang w:eastAsia="en-US"/>
        </w:rPr>
        <w:tab/>
      </w:r>
      <w:r>
        <w:rPr>
          <w:rFonts w:eastAsiaTheme="minorHAnsi"/>
          <w:color w:val="auto"/>
          <w:szCs w:val="24"/>
          <w:lang w:eastAsia="en-US"/>
        </w:rPr>
        <w:tab/>
        <w:t xml:space="preserve">Zamawiający </w:t>
      </w:r>
    </w:p>
    <w:sectPr w:rsidR="002D0942" w:rsidRPr="002D0942" w:rsidSect="00D36265">
      <w:footerReference w:type="even" r:id="rId7"/>
      <w:footerReference w:type="default" r:id="rId8"/>
      <w:footerReference w:type="first" r:id="rId9"/>
      <w:pgSz w:w="11900" w:h="16840"/>
      <w:pgMar w:top="1400" w:right="985" w:bottom="1134" w:left="1680" w:header="117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7F7D" w14:textId="77777777" w:rsidR="00B75107" w:rsidRDefault="00B75107">
      <w:pPr>
        <w:spacing w:after="0" w:line="240" w:lineRule="auto"/>
      </w:pPr>
      <w:r>
        <w:separator/>
      </w:r>
    </w:p>
  </w:endnote>
  <w:endnote w:type="continuationSeparator" w:id="0">
    <w:p w14:paraId="206CBA68" w14:textId="77777777" w:rsidR="00B75107" w:rsidRDefault="00B7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EBC9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3A2C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3567" w:rsidRPr="00473567">
      <w:rPr>
        <w:noProof/>
        <w:sz w:val="20"/>
      </w:rPr>
      <w:t>7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9568" w14:textId="77777777" w:rsidR="004E0CDF" w:rsidRDefault="00F447D6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4288" w14:textId="77777777" w:rsidR="00B75107" w:rsidRDefault="00B75107">
      <w:pPr>
        <w:spacing w:after="0" w:line="240" w:lineRule="auto"/>
      </w:pPr>
      <w:r>
        <w:separator/>
      </w:r>
    </w:p>
  </w:footnote>
  <w:footnote w:type="continuationSeparator" w:id="0">
    <w:p w14:paraId="6F7056F4" w14:textId="77777777" w:rsidR="00B75107" w:rsidRDefault="00B75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D4C"/>
    <w:multiLevelType w:val="hybridMultilevel"/>
    <w:tmpl w:val="FF622192"/>
    <w:lvl w:ilvl="0" w:tplc="B2585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829DE"/>
    <w:multiLevelType w:val="hybridMultilevel"/>
    <w:tmpl w:val="9AB24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7FAD"/>
    <w:multiLevelType w:val="hybridMultilevel"/>
    <w:tmpl w:val="9A16C43E"/>
    <w:lvl w:ilvl="0" w:tplc="7268A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05775A"/>
    <w:multiLevelType w:val="hybridMultilevel"/>
    <w:tmpl w:val="37309886"/>
    <w:lvl w:ilvl="0" w:tplc="EC80A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77786"/>
    <w:multiLevelType w:val="hybridMultilevel"/>
    <w:tmpl w:val="AB94F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DF"/>
    <w:rsid w:val="00012025"/>
    <w:rsid w:val="00041D36"/>
    <w:rsid w:val="000B50CF"/>
    <w:rsid w:val="000D4464"/>
    <w:rsid w:val="000F7600"/>
    <w:rsid w:val="00155808"/>
    <w:rsid w:val="00172B13"/>
    <w:rsid w:val="001A0D68"/>
    <w:rsid w:val="001C5EE2"/>
    <w:rsid w:val="002317FC"/>
    <w:rsid w:val="00281EFF"/>
    <w:rsid w:val="002C20AD"/>
    <w:rsid w:val="002D0942"/>
    <w:rsid w:val="002D3C33"/>
    <w:rsid w:val="003C4ABD"/>
    <w:rsid w:val="00473567"/>
    <w:rsid w:val="00486840"/>
    <w:rsid w:val="00487F8A"/>
    <w:rsid w:val="004C7BF2"/>
    <w:rsid w:val="004E0CDF"/>
    <w:rsid w:val="004E57AD"/>
    <w:rsid w:val="004F716D"/>
    <w:rsid w:val="00690A80"/>
    <w:rsid w:val="007102B5"/>
    <w:rsid w:val="00791A79"/>
    <w:rsid w:val="00827BA0"/>
    <w:rsid w:val="0087488C"/>
    <w:rsid w:val="008B2847"/>
    <w:rsid w:val="008B475C"/>
    <w:rsid w:val="009B217E"/>
    <w:rsid w:val="00A7098E"/>
    <w:rsid w:val="00AA62F3"/>
    <w:rsid w:val="00AF4481"/>
    <w:rsid w:val="00B370A3"/>
    <w:rsid w:val="00B75107"/>
    <w:rsid w:val="00BF3AFF"/>
    <w:rsid w:val="00C660A5"/>
    <w:rsid w:val="00CA56A3"/>
    <w:rsid w:val="00D2328E"/>
    <w:rsid w:val="00D36265"/>
    <w:rsid w:val="00DB1D6E"/>
    <w:rsid w:val="00DD55E4"/>
    <w:rsid w:val="00E3010E"/>
    <w:rsid w:val="00E419C2"/>
    <w:rsid w:val="00E9655A"/>
    <w:rsid w:val="00ED793C"/>
    <w:rsid w:val="00F26C68"/>
    <w:rsid w:val="00F37D79"/>
    <w:rsid w:val="00F447D6"/>
    <w:rsid w:val="00F8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EC39"/>
  <w15:docId w15:val="{B8208774-4188-436A-BE76-6BEAEA24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3" w:line="251" w:lineRule="auto"/>
      <w:ind w:left="577" w:hanging="57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link w:val="Nagwek1Znak"/>
    <w:uiPriority w:val="9"/>
    <w:qFormat/>
    <w:rsid w:val="000D4464"/>
    <w:pPr>
      <w:widowControl w:val="0"/>
      <w:autoSpaceDE w:val="0"/>
      <w:autoSpaceDN w:val="0"/>
      <w:spacing w:after="0" w:line="240" w:lineRule="auto"/>
      <w:ind w:left="137" w:right="255" w:firstLine="0"/>
      <w:jc w:val="center"/>
      <w:outlineLvl w:val="0"/>
    </w:pPr>
    <w:rPr>
      <w:rFonts w:ascii="Verdana" w:eastAsia="Verdana" w:hAnsi="Verdana" w:cs="Verdana"/>
      <w:b/>
      <w:bCs/>
      <w:color w:val="auto"/>
      <w:sz w:val="18"/>
      <w:szCs w:val="1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8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C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D4464"/>
    <w:rPr>
      <w:rFonts w:ascii="Verdana" w:eastAsia="Verdana" w:hAnsi="Verdana" w:cs="Verdana"/>
      <w:b/>
      <w:bCs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446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D4464"/>
    <w:pPr>
      <w:widowControl w:val="0"/>
      <w:autoSpaceDE w:val="0"/>
      <w:autoSpaceDN w:val="0"/>
      <w:spacing w:before="161" w:after="0" w:line="240" w:lineRule="auto"/>
      <w:ind w:left="115" w:firstLine="0"/>
      <w:jc w:val="left"/>
    </w:pPr>
    <w:rPr>
      <w:rFonts w:ascii="Verdana" w:eastAsia="Verdana" w:hAnsi="Verdana" w:cs="Verdana"/>
      <w:color w:val="auto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D4464"/>
    <w:rPr>
      <w:rFonts w:ascii="Verdana" w:eastAsia="Verdana" w:hAnsi="Verdana" w:cs="Verdana"/>
      <w:sz w:val="18"/>
      <w:szCs w:val="18"/>
      <w:lang w:eastAsia="en-US"/>
    </w:rPr>
  </w:style>
  <w:style w:type="paragraph" w:styleId="Tytu">
    <w:name w:val="Title"/>
    <w:basedOn w:val="Normalny"/>
    <w:link w:val="TytuZnak"/>
    <w:qFormat/>
    <w:rsid w:val="000D4464"/>
    <w:pPr>
      <w:widowControl w:val="0"/>
      <w:autoSpaceDE w:val="0"/>
      <w:autoSpaceDN w:val="0"/>
      <w:spacing w:before="1" w:after="0" w:line="240" w:lineRule="auto"/>
      <w:ind w:left="115" w:firstLine="0"/>
      <w:jc w:val="left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D4464"/>
    <w:rPr>
      <w:rFonts w:ascii="Arial" w:eastAsia="Arial" w:hAnsi="Arial" w:cs="Arial"/>
      <w:sz w:val="20"/>
      <w:szCs w:val="20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0D446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Verdana" w:eastAsia="Verdana" w:hAnsi="Verdana" w:cs="Verdana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D44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446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D4464"/>
    <w:pPr>
      <w:spacing w:before="100" w:beforeAutospacing="1" w:after="119" w:line="240" w:lineRule="auto"/>
      <w:ind w:left="0" w:firstLine="0"/>
      <w:jc w:val="left"/>
    </w:pPr>
    <w:rPr>
      <w:color w:val="auto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28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16D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F716D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F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6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[</vt:lpstr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[</dc:title>
  <dc:subject/>
  <dc:creator>kpopielewska</dc:creator>
  <cp:keywords/>
  <cp:lastModifiedBy>Giża Jakub</cp:lastModifiedBy>
  <cp:revision>5</cp:revision>
  <cp:lastPrinted>2025-08-11T15:04:00Z</cp:lastPrinted>
  <dcterms:created xsi:type="dcterms:W3CDTF">2025-12-11T07:57:00Z</dcterms:created>
  <dcterms:modified xsi:type="dcterms:W3CDTF">2025-12-17T11:36:00Z</dcterms:modified>
</cp:coreProperties>
</file>